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A71" w:rsidRPr="003E2A8A" w:rsidRDefault="00C76F42">
      <w:pPr>
        <w:jc w:val="center"/>
        <w:rPr>
          <w:rFonts w:ascii="方正小标宋简体" w:eastAsia="方正小标宋简体" w:hAnsi="Times New Roman" w:cs="Times New Roman"/>
          <w:color w:val="000000" w:themeColor="text1"/>
          <w:sz w:val="44"/>
          <w:szCs w:val="44"/>
        </w:rPr>
      </w:pPr>
      <w:bookmarkStart w:id="0" w:name="_GoBack"/>
      <w:r w:rsidRPr="003E2A8A">
        <w:rPr>
          <w:rFonts w:ascii="方正小标宋简体" w:eastAsia="方正小标宋简体" w:hAnsi="Times New Roman" w:cs="Times New Roman" w:hint="eastAsia"/>
          <w:color w:val="000000" w:themeColor="text1"/>
          <w:sz w:val="44"/>
          <w:szCs w:val="44"/>
        </w:rPr>
        <w:t>2018年通安镇简介</w:t>
      </w:r>
    </w:p>
    <w:bookmarkEnd w:id="0"/>
    <w:p w:rsidR="00980A71" w:rsidRDefault="00C76F42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通安镇位于苏州西北、西临太湖，</w:t>
      </w:r>
      <w:proofErr w:type="gramStart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东枕京杭</w:t>
      </w:r>
      <w:proofErr w:type="gramEnd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大运河，南依江苏大阳山国家森林公园，北靠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312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国道与相城区接壤，全镇总面积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38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平方公里，下辖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个行政村、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个社区，现有常住人口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8.1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万人，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其中户籍人口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4.9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万人，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是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国家卫生镇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全国环境优美乡镇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。</w:t>
      </w:r>
    </w:p>
    <w:p w:rsidR="00980A71" w:rsidRDefault="00C76F42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通安镇境内有阳山山脉、太湖水域，真山真水、历史悠久。有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东南一奇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大石山景区和千年金</w:t>
      </w:r>
      <w:proofErr w:type="gramStart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墅</w:t>
      </w:r>
      <w:proofErr w:type="gramEnd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古街，树山村是</w:t>
      </w:r>
      <w:r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全国文明村、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全国农业旅游示范点、国家级生态村、中国美丽田园。一年一度的莲花庙会、梨花文化节已成为全区两大旅游盛事。翠冠梨、云泉茶、杨梅果、同心米、太湖水产等享有盛誉。金</w:t>
      </w:r>
      <w:proofErr w:type="gramStart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墅</w:t>
      </w:r>
      <w:proofErr w:type="gramEnd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草席是唐宋皇室贡品，刺绣制品自</w:t>
      </w:r>
      <w:proofErr w:type="gramStart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明清便</w:t>
      </w:r>
      <w:proofErr w:type="gramEnd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远销海内外。</w:t>
      </w:r>
    </w:p>
    <w:p w:rsidR="00980A71" w:rsidRDefault="00C76F42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2017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年，通安镇完成规模以上工业总产值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72.86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亿元，一般公共预算收入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4.03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亿元，全社会固定资产投资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33.1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亿元。现代产业园区入驻产值</w:t>
      </w:r>
      <w:r w:rsidR="00CA3845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亿元以上企业</w:t>
      </w:r>
      <w:r w:rsidR="00CA3845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13</w:t>
      </w:r>
      <w:r w:rsidR="00CA3845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家，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千万元以上企业</w:t>
      </w:r>
      <w:r w:rsidR="00CA3845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百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余家，其中</w:t>
      </w:r>
      <w:proofErr w:type="gramStart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规</w:t>
      </w:r>
      <w:proofErr w:type="gramEnd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上企业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75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家、上市公司</w:t>
      </w:r>
      <w:r w:rsidR="00F43E8E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家、</w:t>
      </w:r>
      <w:r w:rsidR="00F43E8E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国家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高新技术企业</w:t>
      </w:r>
      <w:r w:rsidR="00F43E8E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20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家，形成以钢铁物流、电子信息、精密机械、生物医药、刺绣工艺、循环经济等为特色的新兴产业集聚区。</w:t>
      </w:r>
    </w:p>
    <w:p w:rsidR="00980A71" w:rsidRDefault="00C76F42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通安镇也是农业大镇，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2007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年开始实施农业产业结构调整，完成沿太湖万亩现代农业示范区建设，通</w:t>
      </w:r>
      <w:proofErr w:type="gramStart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安现代农业园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获批全市</w:t>
      </w:r>
      <w:proofErr w:type="gramEnd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首批、全区首个市级现代农业园区。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2010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年成立农村社区股份合作社，截至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2017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年股</w:t>
      </w:r>
      <w:proofErr w:type="gramStart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红分配</w:t>
      </w:r>
      <w:proofErr w:type="gramEnd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超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1.5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亿元。</w:t>
      </w:r>
    </w:p>
    <w:p w:rsidR="00980A71" w:rsidRDefault="00C76F42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深度开发树山生态旅游资源，与中国乡建第一品牌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乡伴东方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合作开发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乡伴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·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树山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田园综合体项目，原舍、泊隐、</w:t>
      </w:r>
      <w:proofErr w:type="gramStart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清禅等</w:t>
      </w:r>
      <w:proofErr w:type="gramEnd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精品民宿集聚发展。引入泰国都喜富都、</w:t>
      </w:r>
      <w:proofErr w:type="gramStart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裸心谷</w:t>
      </w:r>
      <w:proofErr w:type="gramEnd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等国际知名商旅。成立全国首个乡村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双创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中心，开发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树山守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通安良仓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等乡村文创产品。围绕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四季树山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主线，打造茶果采摘节、梨花文化节、金秋湖鲜节、暖冬</w:t>
      </w:r>
      <w:proofErr w:type="gramStart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温泉季等四季</w:t>
      </w:r>
      <w:proofErr w:type="gramEnd"/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庆典。</w:t>
      </w:r>
    </w:p>
    <w:p w:rsidR="00980A71" w:rsidRDefault="00C76F42">
      <w:pPr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如今，大力实施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五年跨越规划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的通安镇，正朝着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强富美高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蓝图奋勇迈进。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</w:p>
    <w:p w:rsidR="00980A71" w:rsidRDefault="00980A71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06754A" w:rsidRPr="003C009F" w:rsidRDefault="0006754A" w:rsidP="0006754A">
      <w:pPr>
        <w:rPr>
          <w:rFonts w:ascii="仿宋_GB2312" w:eastAsia="仿宋_GB2312"/>
          <w:sz w:val="32"/>
          <w:szCs w:val="32"/>
        </w:rPr>
      </w:pPr>
      <w:r w:rsidRPr="003C009F">
        <w:rPr>
          <w:rFonts w:ascii="仿宋_GB2312" w:eastAsia="仿宋_GB2312" w:hint="eastAsia"/>
          <w:sz w:val="32"/>
          <w:szCs w:val="32"/>
        </w:rPr>
        <w:t>联系人：</w:t>
      </w:r>
      <w:r w:rsidRPr="00413F58">
        <w:rPr>
          <w:rFonts w:ascii="仿宋" w:eastAsia="仿宋" w:hAnsi="仿宋" w:cs="仿宋" w:hint="eastAsia"/>
          <w:sz w:val="32"/>
          <w:szCs w:val="32"/>
        </w:rPr>
        <w:t>夏洋</w:t>
      </w:r>
    </w:p>
    <w:p w:rsidR="0006754A" w:rsidRPr="003C009F" w:rsidRDefault="0006754A" w:rsidP="0006754A">
      <w:pPr>
        <w:rPr>
          <w:rFonts w:ascii="仿宋_GB2312" w:eastAsia="仿宋_GB2312" w:hAnsi="宋体" w:cs="宋体"/>
          <w:kern w:val="0"/>
          <w:sz w:val="32"/>
          <w:szCs w:val="32"/>
        </w:rPr>
      </w:pPr>
      <w:r w:rsidRPr="003C009F">
        <w:rPr>
          <w:rFonts w:ascii="仿宋_GB2312" w:eastAsia="仿宋_GB2312" w:hAnsi="宋体" w:cs="宋体" w:hint="eastAsia"/>
          <w:kern w:val="0"/>
          <w:sz w:val="32"/>
          <w:szCs w:val="32"/>
        </w:rPr>
        <w:t>电话：</w:t>
      </w:r>
      <w:r w:rsidRPr="00413F58">
        <w:rPr>
          <w:rFonts w:ascii="仿宋" w:eastAsia="仿宋" w:hAnsi="仿宋" w:cs="仿宋" w:hint="eastAsia"/>
          <w:sz w:val="32"/>
          <w:szCs w:val="32"/>
        </w:rPr>
        <w:t>6606 3178</w:t>
      </w:r>
    </w:p>
    <w:p w:rsidR="0006754A" w:rsidRDefault="0006754A" w:rsidP="0006754A">
      <w:pPr>
        <w:widowControl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3C009F">
        <w:rPr>
          <w:rFonts w:ascii="仿宋_GB2312" w:eastAsia="仿宋_GB2312" w:hAnsi="宋体" w:cs="宋体" w:hint="eastAsia"/>
          <w:kern w:val="0"/>
          <w:sz w:val="32"/>
          <w:szCs w:val="32"/>
        </w:rPr>
        <w:t>邮箱：</w:t>
      </w:r>
      <w:r w:rsidRPr="00413F58">
        <w:rPr>
          <w:rFonts w:ascii="仿宋" w:eastAsia="仿宋" w:hAnsi="仿宋" w:cs="仿宋" w:hint="eastAsia"/>
          <w:sz w:val="32"/>
          <w:szCs w:val="32"/>
        </w:rPr>
        <w:t>xia.yang@snd.gov.cn</w:t>
      </w:r>
    </w:p>
    <w:p w:rsidR="0006754A" w:rsidRPr="0098427C" w:rsidRDefault="0006754A" w:rsidP="0006754A">
      <w:pPr>
        <w:widowControl/>
        <w:jc w:val="left"/>
        <w:rPr>
          <w:rFonts w:ascii="仿宋" w:eastAsia="仿宋" w:hAnsi="仿宋" w:cs="仿宋"/>
          <w:sz w:val="32"/>
          <w:szCs w:val="32"/>
        </w:rPr>
      </w:pPr>
      <w:r w:rsidRPr="003C009F">
        <w:rPr>
          <w:rFonts w:ascii="仿宋_GB2312" w:eastAsia="仿宋_GB2312" w:hAnsi="宋体" w:cs="宋体" w:hint="eastAsia"/>
          <w:kern w:val="0"/>
          <w:sz w:val="32"/>
          <w:szCs w:val="32"/>
        </w:rPr>
        <w:t>地址：</w:t>
      </w:r>
      <w:r w:rsidRPr="00413F58">
        <w:rPr>
          <w:rFonts w:ascii="仿宋" w:eastAsia="仿宋" w:hAnsi="仿宋" w:cs="仿宋" w:hint="eastAsia"/>
          <w:sz w:val="32"/>
          <w:szCs w:val="32"/>
        </w:rPr>
        <w:t>通浒路88号</w:t>
      </w:r>
      <w:r w:rsidR="004B1256">
        <w:rPr>
          <w:rFonts w:ascii="仿宋" w:eastAsia="仿宋" w:hAnsi="仿宋" w:cs="仿宋" w:hint="eastAsia"/>
          <w:sz w:val="32"/>
          <w:szCs w:val="32"/>
        </w:rPr>
        <w:t>310</w:t>
      </w:r>
      <w:r w:rsidRPr="00413F58">
        <w:rPr>
          <w:rFonts w:ascii="仿宋" w:eastAsia="仿宋" w:hAnsi="仿宋" w:cs="仿宋" w:hint="eastAsia"/>
          <w:sz w:val="32"/>
          <w:szCs w:val="32"/>
        </w:rPr>
        <w:t>室</w:t>
      </w:r>
    </w:p>
    <w:p w:rsidR="0006754A" w:rsidRPr="0006754A" w:rsidRDefault="0006754A">
      <w:pPr>
        <w:rPr>
          <w:rFonts w:ascii="Times New Roman" w:eastAsia="仿宋_GB2312" w:hAnsi="Times New Roman" w:cs="Times New Roman"/>
          <w:sz w:val="32"/>
          <w:szCs w:val="32"/>
        </w:rPr>
      </w:pPr>
    </w:p>
    <w:sectPr w:rsidR="0006754A" w:rsidRPr="0006754A" w:rsidSect="00980A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359" w:rsidRDefault="00FE2359" w:rsidP="003E2A8A">
      <w:r>
        <w:separator/>
      </w:r>
    </w:p>
  </w:endnote>
  <w:endnote w:type="continuationSeparator" w:id="0">
    <w:p w:rsidR="00FE2359" w:rsidRDefault="00FE2359" w:rsidP="003E2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359" w:rsidRDefault="00FE2359" w:rsidP="003E2A8A">
      <w:r>
        <w:separator/>
      </w:r>
    </w:p>
  </w:footnote>
  <w:footnote w:type="continuationSeparator" w:id="0">
    <w:p w:rsidR="00FE2359" w:rsidRDefault="00FE2359" w:rsidP="003E2A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3FEE"/>
    <w:rsid w:val="0006754A"/>
    <w:rsid w:val="001B3FEE"/>
    <w:rsid w:val="003E2A8A"/>
    <w:rsid w:val="004B1256"/>
    <w:rsid w:val="00980A71"/>
    <w:rsid w:val="00AD5F3A"/>
    <w:rsid w:val="00B85276"/>
    <w:rsid w:val="00C52081"/>
    <w:rsid w:val="00C76F42"/>
    <w:rsid w:val="00CA2B40"/>
    <w:rsid w:val="00CA2EDC"/>
    <w:rsid w:val="00CA3845"/>
    <w:rsid w:val="00F43E8E"/>
    <w:rsid w:val="00FE2359"/>
    <w:rsid w:val="05F07EE2"/>
    <w:rsid w:val="071E1086"/>
    <w:rsid w:val="4FD0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A71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980A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80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80A7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80A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</Words>
  <Characters>704</Characters>
  <Application>Microsoft Office Word</Application>
  <DocSecurity>0</DocSecurity>
  <Lines>5</Lines>
  <Paragraphs>1</Paragraphs>
  <ScaleCrop>false</ScaleCrop>
  <Company>china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8</cp:revision>
  <dcterms:created xsi:type="dcterms:W3CDTF">2018-03-10T09:32:00Z</dcterms:created>
  <dcterms:modified xsi:type="dcterms:W3CDTF">2018-12-26T03:02:00Z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